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D27D6C" w:rsidP="00D27D6C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2C2B37">
        <w:rPr>
          <w:rFonts w:ascii="Arial" w:hAnsi="Arial" w:cs="Arial"/>
          <w:b/>
          <w:sz w:val="24"/>
          <w:szCs w:val="24"/>
        </w:rPr>
        <w:t>3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</w:p>
    <w:p w:rsidR="00B34FD6" w:rsidRPr="004F26C5" w:rsidRDefault="00B34FD6" w:rsidP="00B34FD6">
      <w:pPr>
        <w:ind w:left="-709" w:firstLine="709"/>
        <w:jc w:val="both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da OSC</w:t>
      </w:r>
      <w:r>
        <w:rPr>
          <w:rFonts w:ascii="Arial" w:hAnsi="Arial" w:cs="Arial"/>
          <w:b/>
          <w:sz w:val="24"/>
          <w:szCs w:val="24"/>
        </w:rPr>
        <w:t>: Instituto Internacional Visão de Vida</w:t>
      </w:r>
    </w:p>
    <w:p w:rsidR="00B34FD6" w:rsidRDefault="00B34FD6" w:rsidP="00B34FD6">
      <w:p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>
        <w:rPr>
          <w:rFonts w:ascii="Arial" w:hAnsi="Arial" w:cs="Arial"/>
          <w:b/>
          <w:sz w:val="24"/>
          <w:szCs w:val="24"/>
        </w:rPr>
        <w:t xml:space="preserve">1º </w:t>
      </w:r>
      <w:proofErr w:type="spellStart"/>
      <w:r>
        <w:rPr>
          <w:rFonts w:ascii="Arial" w:hAnsi="Arial" w:cs="Arial"/>
          <w:b/>
          <w:sz w:val="24"/>
          <w:szCs w:val="24"/>
        </w:rPr>
        <w:t>Piraputanga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Folk’n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</w:t>
      </w:r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179"/>
        <w:gridCol w:w="1411"/>
        <w:gridCol w:w="1207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075B09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075B09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075B09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075B09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25</w:t>
            </w:r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8A0B12">
        <w:rPr>
          <w:rFonts w:ascii="Arial" w:hAnsi="Arial" w:cs="Arial"/>
          <w:sz w:val="24"/>
          <w:szCs w:val="24"/>
        </w:rPr>
        <w:t>15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B09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4FD6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E076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1375-D897-43BE-90EB-56CE48BE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2021-06-16T13:21:00Z</cp:lastPrinted>
  <dcterms:created xsi:type="dcterms:W3CDTF">2021-06-17T15:42:00Z</dcterms:created>
  <dcterms:modified xsi:type="dcterms:W3CDTF">2021-06-17T15:43:00Z</dcterms:modified>
</cp:coreProperties>
</file>